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4D01">
      <w:pPr>
        <w:overflowPunct w:val="0"/>
        <w:spacing w:line="450" w:lineRule="atLeast"/>
        <w:jc w:val="center"/>
      </w:pP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工</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作</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简</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讯</w:t>
      </w:r>
      <w:r>
        <w:rPr>
          <w:rFonts w:ascii="黑体" w:eastAsia="黑体"/>
          <w:spacing w:val="-8"/>
          <w:w w:val="90"/>
        </w:rPr>
        <w:t> </w:t>
      </w:r>
    </w:p>
    <w:p w14:paraId="73ACBF63">
      <w:pPr>
        <w:widowControl w:val="0"/>
        <w:shd w:val="clear" w:color="auto" w:fill="auto"/>
        <w:overflowPunct w:val="0"/>
        <w:spacing w:line="500" w:lineRule="exact"/>
        <w:ind w:firstLine="3640" w:firstLineChars="1300"/>
        <w:rPr>
          <w:kern w:val="2"/>
          <w:sz w:val="28"/>
          <w:szCs w:val="28"/>
          <w:highlight w:val="none"/>
        </w:rPr>
      </w:pPr>
      <w:r>
        <w:rPr>
          <w:rFonts w:hint="eastAsia"/>
          <w:kern w:val="2"/>
          <w:sz w:val="28"/>
          <w:szCs w:val="28"/>
          <w:highlight w:val="none"/>
        </w:rPr>
        <w:t>（</w:t>
      </w:r>
      <w:r>
        <w:rPr>
          <w:rFonts w:hint="eastAsia"/>
          <w:kern w:val="2"/>
          <w:sz w:val="28"/>
          <w:szCs w:val="28"/>
          <w:highlight w:val="none"/>
          <w:lang w:val="en-US" w:eastAsia="zh-CN"/>
        </w:rPr>
        <w:t>第28期</w:t>
      </w:r>
      <w:r>
        <w:rPr>
          <w:rFonts w:hint="eastAsia"/>
          <w:kern w:val="2"/>
          <w:sz w:val="28"/>
          <w:szCs w:val="28"/>
          <w:highlight w:val="none"/>
        </w:rPr>
        <w:t>）</w:t>
      </w:r>
    </w:p>
    <w:p w14:paraId="78330634">
      <w:pPr>
        <w:overflowPunct w:val="0"/>
        <w:spacing w:line="400" w:lineRule="exact"/>
        <w:jc w:val="center"/>
        <w:rPr>
          <w:rFonts w:ascii="仿宋" w:hAnsi="仿宋" w:eastAsia="仿宋"/>
          <w:b/>
          <w:bCs/>
          <w:color w:val="FF0000"/>
          <w:sz w:val="32"/>
          <w:szCs w:val="32"/>
        </w:rPr>
      </w:pPr>
      <w:r>
        <w:rPr>
          <w:rFonts w:hint="eastAsia" w:ascii="黑体" w:eastAsia="黑体" w:cs="黑体"/>
          <w:spacing w:val="-8"/>
          <w:w w:val="90"/>
          <w:sz w:val="30"/>
          <w:szCs w:val="30"/>
          <w:u w:val="thick" w:color="FF0000"/>
        </w:rPr>
        <w:t>办公室</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总第323期</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 xml:space="preserve">          </w:t>
      </w:r>
      <w:r>
        <w:rPr>
          <w:rFonts w:hint="eastAsia" w:ascii="黑体" w:eastAsia="黑体" w:cs="黑体"/>
          <w:spacing w:val="-8"/>
          <w:w w:val="90"/>
          <w:sz w:val="30"/>
          <w:szCs w:val="30"/>
          <w:u w:val="thick" w:color="FF0000"/>
        </w:rPr>
        <w:t xml:space="preserve"> </w:t>
      </w:r>
      <w:r>
        <w:rPr>
          <w:rFonts w:ascii="黑体" w:eastAsia="黑体" w:cs="黑体"/>
          <w:spacing w:val="-8"/>
          <w:w w:val="90"/>
          <w:sz w:val="30"/>
          <w:szCs w:val="30"/>
          <w:u w:val="thick" w:color="FF0000"/>
        </w:rPr>
        <w:t xml:space="preserve">      </w:t>
      </w:r>
      <w:r>
        <w:rPr>
          <w:rFonts w:hint="eastAsia" w:ascii="黑体" w:eastAsia="黑体" w:cs="黑体"/>
          <w:spacing w:val="-8"/>
          <w:w w:val="90"/>
          <w:sz w:val="30"/>
          <w:szCs w:val="30"/>
          <w:u w:val="thick" w:color="FF0000"/>
          <w:lang w:val="en-US" w:eastAsia="zh-CN"/>
        </w:rPr>
        <w:t xml:space="preserve"> </w:t>
      </w:r>
      <w:r>
        <w:rPr>
          <w:rFonts w:ascii="黑体" w:eastAsia="黑体" w:cs="黑体"/>
          <w:spacing w:val="-8"/>
          <w:w w:val="90"/>
          <w:sz w:val="30"/>
          <w:szCs w:val="30"/>
          <w:u w:val="thick" w:color="FF0000"/>
        </w:rPr>
        <w:t xml:space="preserve">          20</w:t>
      </w:r>
      <w:r>
        <w:rPr>
          <w:rFonts w:hint="eastAsia" w:ascii="黑体" w:eastAsia="黑体" w:cs="黑体"/>
          <w:spacing w:val="-8"/>
          <w:w w:val="90"/>
          <w:sz w:val="30"/>
          <w:szCs w:val="30"/>
          <w:u w:val="thick" w:color="FF0000"/>
        </w:rPr>
        <w:t>25年</w:t>
      </w:r>
      <w:r>
        <w:rPr>
          <w:rFonts w:hint="eastAsia" w:ascii="黑体" w:eastAsia="黑体" w:cs="黑体"/>
          <w:spacing w:val="-8"/>
          <w:w w:val="90"/>
          <w:sz w:val="30"/>
          <w:szCs w:val="30"/>
          <w:u w:val="thick" w:color="FF0000"/>
          <w:lang w:val="en-US" w:eastAsia="zh-CN"/>
        </w:rPr>
        <w:t>11</w:t>
      </w:r>
      <w:r>
        <w:rPr>
          <w:rFonts w:hint="eastAsia" w:ascii="黑体" w:eastAsia="黑体" w:cs="黑体"/>
          <w:spacing w:val="-8"/>
          <w:w w:val="90"/>
          <w:sz w:val="30"/>
          <w:szCs w:val="30"/>
          <w:u w:val="thick" w:color="FF0000"/>
        </w:rPr>
        <w:t>月</w:t>
      </w:r>
      <w:r>
        <w:rPr>
          <w:rFonts w:hint="eastAsia" w:ascii="黑体" w:eastAsia="黑体" w:cs="黑体"/>
          <w:spacing w:val="-8"/>
          <w:w w:val="90"/>
          <w:sz w:val="30"/>
          <w:szCs w:val="30"/>
          <w:u w:val="thick" w:color="FF0000"/>
          <w:lang w:val="en-US" w:eastAsia="zh-CN"/>
        </w:rPr>
        <w:t>17</w:t>
      </w:r>
      <w:r>
        <w:rPr>
          <w:rFonts w:hint="eastAsia" w:ascii="黑体" w:eastAsia="黑体" w:cs="黑体"/>
          <w:spacing w:val="-8"/>
          <w:w w:val="90"/>
          <w:sz w:val="30"/>
          <w:szCs w:val="30"/>
          <w:u w:val="thick" w:color="FF0000"/>
        </w:rPr>
        <w:t>日编发</w:t>
      </w:r>
    </w:p>
    <w:p w14:paraId="252F7BFC">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32"/>
          <w:szCs w:val="32"/>
        </w:rPr>
      </w:pPr>
      <w:r>
        <w:rPr>
          <w:rFonts w:hint="eastAsia" w:ascii="楷体_GB2312" w:hAnsi="楷体_GB2312" w:eastAsia="楷体_GB2312" w:cs="楷体_GB2312"/>
          <w:b/>
          <w:bCs/>
          <w:sz w:val="32"/>
          <w:szCs w:val="32"/>
        </w:rPr>
        <w:t>学校简讯</w:t>
      </w:r>
    </w:p>
    <w:p w14:paraId="3F60514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11月12日，组织宣传部召开新提任中层副职干部座谈会，党委书记张林峰讲话，党委副书记薛艳格主持会议。</w:t>
      </w:r>
    </w:p>
    <w:p w14:paraId="28DC1F7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default" w:ascii="仿宋" w:hAnsi="仿宋" w:eastAsia="仿宋" w:cs="仿宋"/>
          <w:b w:val="0"/>
          <w:bCs w:val="0"/>
          <w:kern w:val="2"/>
          <w:sz w:val="32"/>
          <w:szCs w:val="32"/>
          <w:lang w:val="en-US" w:eastAsia="zh-CN" w:bidi="zh-CN"/>
        </w:rPr>
        <w:t>*</w:t>
      </w:r>
      <w:r>
        <w:rPr>
          <w:rFonts w:hint="eastAsia" w:ascii="仿宋" w:hAnsi="仿宋" w:eastAsia="仿宋" w:cs="仿宋"/>
          <w:b w:val="0"/>
          <w:bCs w:val="0"/>
          <w:kern w:val="2"/>
          <w:sz w:val="32"/>
          <w:szCs w:val="32"/>
          <w:lang w:val="en-US" w:eastAsia="zh-CN" w:bidi="zh-CN"/>
        </w:rPr>
        <w:t xml:space="preserve"> </w:t>
      </w:r>
      <w:r>
        <w:rPr>
          <w:rFonts w:hint="eastAsia" w:ascii="仿宋" w:hAnsi="仿宋" w:eastAsia="仿宋" w:cs="仿宋"/>
          <w:color w:val="auto"/>
          <w:sz w:val="32"/>
          <w:szCs w:val="32"/>
          <w:lang w:val="en-US" w:eastAsia="zh-CN"/>
        </w:rPr>
        <w:t>11月14日，教务处组织召开中外合作办学项目外籍教师欢送会，党委委员、副校长刘亚仁出席。11月15日，两名外籍教师返回马来西亚。</w:t>
      </w:r>
    </w:p>
    <w:p w14:paraId="15FA34F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2"/>
          <w:sz w:val="32"/>
          <w:szCs w:val="32"/>
          <w:lang w:val="en-US" w:eastAsia="zh-CN" w:bidi="zh-CN"/>
        </w:rPr>
      </w:pPr>
      <w:r>
        <w:rPr>
          <w:rFonts w:hint="eastAsia" w:ascii="仿宋" w:hAnsi="仿宋" w:eastAsia="仿宋" w:cs="仿宋"/>
          <w:b/>
          <w:bCs/>
          <w:color w:val="FF0000"/>
          <w:kern w:val="2"/>
          <w:sz w:val="32"/>
          <w:szCs w:val="32"/>
          <w:lang w:val="en-US" w:eastAsia="zh-CN" w:bidi="zh-CN"/>
        </w:rPr>
        <w:t>热烈祝贺：</w:t>
      </w:r>
    </w:p>
    <w:p w14:paraId="114683E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我校学生心理委员会团队在首届高校心理健康知识与助人技能展示活动中荣获三等奖。我校教师在首届河北省社会心理服务情景剧活动中获二等奖1项、三等奖2项，获第三届心理危机干预工作成果二等奖。</w:t>
      </w:r>
    </w:p>
    <w:p w14:paraId="2A3A5FF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 xml:space="preserve"> 11月11日，我校在全市高校开学季国家安全宣教活动中荣获“最佳组织奖”。</w:t>
      </w:r>
    </w:p>
    <w:p w14:paraId="599C0318">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系部工作</w:t>
      </w:r>
    </w:p>
    <w:p w14:paraId="0E029ABE">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初等教育系</w:t>
      </w:r>
    </w:p>
    <w:p w14:paraId="247122B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11月5日，召开系部工作会议，对教学检查、实习管理、教学纪律等重点工作进行安排部署。</w:t>
      </w:r>
    </w:p>
    <w:p w14:paraId="4AF62E4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11月5日，举办外文歌曲大赛，共计17人参赛。</w:t>
      </w:r>
    </w:p>
    <w:p w14:paraId="00DA47A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11月5日，举办系部第九套广播体操比赛，2025级15个班参赛。</w:t>
      </w:r>
    </w:p>
    <w:p w14:paraId="0C45F97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11月10日至14日，组织系部24位青年教师公开课活动，本周11位教师开展公开课。</w:t>
      </w:r>
    </w:p>
    <w:p w14:paraId="644053A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11月11日，完成老年护理与保健、健康养老照护两项康养类技能大赛学生赛校赛。</w:t>
      </w:r>
    </w:p>
    <w:p w14:paraId="650314E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11月12日，组织举办“小学教育活动设计与实施”技能大赛（学生赛）校赛，小学教育相关专业的14名选手参赛。</w:t>
      </w:r>
    </w:p>
    <w:p w14:paraId="216F2EC2">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艺术教育系</w:t>
      </w:r>
    </w:p>
    <w:p w14:paraId="06C8D58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 xml:space="preserve"> 11月11日，进行教室卫生安全大检查。</w:t>
      </w:r>
    </w:p>
    <w:p w14:paraId="28892AF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11月12日，进行宿舍用电安全大检查。</w:t>
      </w:r>
    </w:p>
    <w:p w14:paraId="69C8759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11月12日，系机关（学生）党支部召开预备党员接收大会，接收郭媛媛、将振兴为中共预备党员。</w:t>
      </w:r>
    </w:p>
    <w:p w14:paraId="304ACD5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11月12日，举办“艺术教育系大学生职业规划大赛动员培训会”，采取线上+线下方式，共培训指导534名学生。</w:t>
      </w:r>
    </w:p>
    <w:p w14:paraId="7E3E693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11月13日，承办“小学教育活动设计与实施”赛项教师组比赛。</w:t>
      </w:r>
    </w:p>
    <w:p w14:paraId="27F70FD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11月13日至16日，召开学工会议安排部署医保推进工作，辅导员以班会形式宣传推动学生在学籍地参保。</w:t>
      </w:r>
    </w:p>
    <w:p w14:paraId="204FF08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11月15日，承办声乐、器乐表演学生技能大赛。</w:t>
      </w:r>
    </w:p>
    <w:p w14:paraId="24469ABF">
      <w:pPr>
        <w:keepNext w:val="0"/>
        <w:keepLines w:val="0"/>
        <w:pageBreakBefore w:val="0"/>
        <w:widowControl/>
        <w:kinsoku/>
        <w:wordWrap/>
        <w:overflowPunct/>
        <w:topLinePunct w:val="0"/>
        <w:autoSpaceDE/>
        <w:autoSpaceDN/>
        <w:bidi w:val="0"/>
        <w:adjustRightInd/>
        <w:snapToGrid/>
        <w:spacing w:line="50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处室工作</w:t>
      </w:r>
    </w:p>
    <w:p w14:paraId="079694B3">
      <w:pPr>
        <w:keepNext w:val="0"/>
        <w:keepLines w:val="0"/>
        <w:pageBreakBefore w:val="0"/>
        <w:widowControl/>
        <w:kinsoku/>
        <w:wordWrap/>
        <w:overflowPunct/>
        <w:topLinePunct w:val="0"/>
        <w:autoSpaceDE/>
        <w:autoSpaceDN/>
        <w:bidi w:val="0"/>
        <w:adjustRightInd/>
        <w:snapToGrid/>
        <w:spacing w:line="500" w:lineRule="exac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教务处</w:t>
      </w:r>
    </w:p>
    <w:p w14:paraId="6FDF14E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11月10日起，组织开展2025年秋季学期教学常规检查工作。10日至14日，各系部主任分别组织检查组针对在授课青年教师（40周岁以下）听公开课，共听课68节。</w:t>
      </w:r>
    </w:p>
    <w:p w14:paraId="5AB3EC6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11月10日至15日，对我校拟获2025年职业教育河北省教学成果奖项目进行公示，并完成了对项目参与人的组织审查及正式推荐报告的提交工作。</w:t>
      </w:r>
    </w:p>
    <w:p w14:paraId="29EC93B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楷体_GB2312" w:hAnsi="楷体_GB2312" w:eastAsia="楷体_GB2312" w:cs="楷体_GB2312"/>
          <w:color w:val="auto"/>
          <w:sz w:val="32"/>
          <w:szCs w:val="32"/>
          <w:lang w:val="en-US" w:eastAsia="zh-CN"/>
        </w:rPr>
      </w:pPr>
      <w:r>
        <w:rPr>
          <w:rFonts w:hint="eastAsia" w:ascii="仿宋" w:hAnsi="仿宋" w:eastAsia="仿宋" w:cs="仿宋"/>
          <w:color w:val="auto"/>
          <w:sz w:val="32"/>
          <w:szCs w:val="32"/>
          <w:lang w:val="en-US" w:eastAsia="zh-CN"/>
        </w:rPr>
        <w:t>* 11月15日，向河北省早期教育集团申请承办2026年河北省职业院校技能大赛婴幼儿照护赛项。</w:t>
      </w:r>
    </w:p>
    <w:p w14:paraId="629804CD">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学生处</w:t>
      </w:r>
    </w:p>
    <w:p w14:paraId="0EBFBEC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11月9日至10日，组织部分心理教师和学生参加河北省心理学会心理危机干预委员会2025年年会。</w:t>
      </w:r>
    </w:p>
    <w:p w14:paraId="6B49DDC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11月12日，对涿州校区学生宿舍卫生、安全情况进行全面检查并通报提示。</w:t>
      </w:r>
    </w:p>
    <w:p w14:paraId="31E08EE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11月12日，配合保定市资助中心完成五年一贯制中职阶段23、24级助学金发放工作。</w:t>
      </w:r>
    </w:p>
    <w:p w14:paraId="7E1F05B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11月14日至16日，组织各系部16个班完成2025年全国学生心理测评抽测工作。</w:t>
      </w:r>
    </w:p>
    <w:p w14:paraId="7CFD2A4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组织宣传部</w:t>
      </w:r>
    </w:p>
    <w:p w14:paraId="43AE59D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11月6日至13日，联系技术公司对学校网站首页进行整体优化升级。</w:t>
      </w:r>
    </w:p>
    <w:p w14:paraId="3A995FB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后勤保卫处</w:t>
      </w:r>
    </w:p>
    <w:p w14:paraId="66B22B1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11月13日，组织消防安全宣传月活动，邀请涿州市消防救援大队副队长段争来校开展消防安全知识讲座。</w:t>
      </w:r>
    </w:p>
    <w:p w14:paraId="2C7B09E1">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楷体_GB2312" w:hAnsi="楷体_GB2312" w:eastAsia="楷体_GB2312" w:cs="楷体_GB2312"/>
          <w:sz w:val="32"/>
          <w:szCs w:val="32"/>
          <w:lang w:val="en-US" w:eastAsia="zh-CN"/>
        </w:rPr>
      </w:pPr>
    </w:p>
    <w:p w14:paraId="69E95B5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5B3102D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13EBBCF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688C072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bookmarkStart w:id="0" w:name="_GoBack"/>
      <w:bookmarkEnd w:id="0"/>
    </w:p>
    <w:p w14:paraId="63DFB03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509D45C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627926A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tbl>
      <w:tblPr>
        <w:tblStyle w:val="16"/>
        <w:tblpPr w:leftFromText="180" w:rightFromText="180" w:vertAnchor="text" w:horzAnchor="margin" w:tblpXSpec="left" w:tblpY="37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0D7C2EA2">
        <w:trPr>
          <w:trHeight w:val="1210" w:hRule="atLeast"/>
        </w:trPr>
        <w:tc>
          <w:tcPr>
            <w:tcW w:w="9123" w:type="dxa"/>
            <w:tcBorders>
              <w:left w:val="nil"/>
              <w:right w:val="nil"/>
            </w:tcBorders>
            <w:vAlign w:val="center"/>
          </w:tcPr>
          <w:p w14:paraId="180E5C6D">
            <w:pPr>
              <w:widowControl w:val="0"/>
              <w:shd w:val="clear" w:color="auto" w:fill="auto"/>
              <w:overflowPunct w:val="0"/>
              <w:spacing w:line="360" w:lineRule="exact"/>
              <w:jc w:val="both"/>
              <w:rPr>
                <w:kern w:val="2"/>
                <w:sz w:val="28"/>
                <w:szCs w:val="28"/>
              </w:rPr>
            </w:pPr>
            <w:r>
              <w:rPr>
                <w:rFonts w:hint="eastAsia"/>
                <w:kern w:val="2"/>
                <w:sz w:val="28"/>
                <w:szCs w:val="28"/>
              </w:rPr>
              <w:t>报送：校级领导</w:t>
            </w:r>
          </w:p>
          <w:p w14:paraId="3F1DDCB6">
            <w:pPr>
              <w:widowControl w:val="0"/>
              <w:shd w:val="clear" w:color="auto" w:fill="auto"/>
              <w:overflowPunct w:val="0"/>
              <w:spacing w:line="360" w:lineRule="exact"/>
              <w:jc w:val="both"/>
              <w:rPr>
                <w:kern w:val="2"/>
                <w:sz w:val="28"/>
                <w:szCs w:val="28"/>
              </w:rPr>
            </w:pPr>
            <w:r>
              <w:rPr>
                <w:rFonts w:hint="eastAsia"/>
                <w:kern w:val="2"/>
                <w:sz w:val="28"/>
                <w:szCs w:val="28"/>
              </w:rPr>
              <w:t>发至：党（团）组织、各处室、系（部）、教研室</w:t>
            </w:r>
          </w:p>
        </w:tc>
      </w:tr>
    </w:tbl>
    <w:p w14:paraId="0FA88ED2">
      <w:pPr>
        <w:spacing w:line="360" w:lineRule="exact"/>
        <w:rPr>
          <w:rFonts w:ascii="仿宋" w:hAnsi="仿宋" w:eastAsia="仿宋"/>
          <w:sz w:val="32"/>
          <w:szCs w:val="32"/>
        </w:rPr>
      </w:pPr>
    </w:p>
    <w:sectPr>
      <w:footerReference r:id="rId5" w:type="default"/>
      <w:pgSz w:w="11906" w:h="16838"/>
      <w:pgMar w:top="1701" w:right="1417" w:bottom="1134" w:left="1474"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大标宋简体">
    <w:altName w:val="汉仪书宋二KW"/>
    <w:panose1 w:val="00000000000000000000"/>
    <w:charset w:val="86"/>
    <w:family w:val="auto"/>
    <w:pitch w:val="default"/>
    <w:sig w:usb0="00000000" w:usb1="00000000" w:usb2="0000001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B798">
    <w:pPr>
      <w:pStyle w:val="12"/>
      <w:jc w:val="center"/>
    </w:pPr>
    <w:r>
      <mc:AlternateContent>
        <mc:Choice Requires="wps">
          <w:drawing>
            <wp:anchor distT="0" distB="0" distL="0" distR="0" simplePos="0" relativeHeight="251659264" behindDoc="0" locked="0" layoutInCell="1" allowOverlap="1">
              <wp:simplePos x="0" y="0"/>
              <wp:positionH relativeFrom="margin">
                <wp:posOffset>2830830</wp:posOffset>
              </wp:positionH>
              <wp:positionV relativeFrom="paragraph">
                <wp:posOffset>203835</wp:posOffset>
              </wp:positionV>
              <wp:extent cx="62865" cy="355600"/>
              <wp:effectExtent l="0" t="0" r="0" b="0"/>
              <wp:wrapNone/>
              <wp:docPr id="4097" name="文本框 1025"/>
              <wp:cNvGraphicFramePr/>
              <a:graphic xmlns:a="http://schemas.openxmlformats.org/drawingml/2006/main">
                <a:graphicData uri="http://schemas.microsoft.com/office/word/2010/wordprocessingShape">
                  <wps:wsp>
                    <wps:cNvSpPr/>
                    <wps:spPr>
                      <a:xfrm>
                        <a:off x="0" y="0"/>
                        <a:ext cx="62864" cy="355600"/>
                      </a:xfrm>
                      <a:prstGeom prst="rect">
                        <a:avLst/>
                      </a:prstGeom>
                      <a:ln>
                        <a:noFill/>
                      </a:ln>
                    </wps:spPr>
                    <wps:txbx>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left:222.9pt;margin-top:16.05pt;height:28pt;width:4.95pt;mso-position-horizontal-relative:margin;mso-wrap-style:none;z-index:251659264;mso-width-relative:page;mso-height-relative:page;" filled="f" stroked="f" coordsize="21600,21600" o:gfxdata="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VCtj1wAAAAkBAAAPAAAAAAAAAAEAIAAAACIAAABkcnMv&#10;ZG93bnJldi54bWxQSwECFAAUAAAACACHTuJA/KnUOcsBAACHAwAADgAAAAAAAAABACAAAAAmAQAA&#10;ZHJzL2Uyb0RvYy54bWxQSwUGAAAAAAYABgBZAQAAYwUAAAAA&#10;">
              <v:fill on="f" focussize="0,0"/>
              <v:stroke on="f"/>
              <v:imagedata o:title=""/>
              <o:lock v:ext="edit" aspectratio="f"/>
              <v:textbox inset="0mm,0mm,0mm,0mm" style="mso-fit-shape-to-text:t;">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rect>
          </w:pict>
        </mc:Fallback>
      </mc:AlternateContent>
    </w:r>
  </w:p>
  <w:p w14:paraId="69C112C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endnotePr>
    <w:endnote w:id="0"/>
    <w:endnote w:id="1"/>
  </w:endnotePr>
  <w:compat>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5899"/>
    <w:rsid w:val="035246BC"/>
    <w:rsid w:val="04F7D141"/>
    <w:rsid w:val="0BDF2F38"/>
    <w:rsid w:val="0EFFE4E7"/>
    <w:rsid w:val="0FFFF067"/>
    <w:rsid w:val="15BD5AA9"/>
    <w:rsid w:val="1777B76C"/>
    <w:rsid w:val="1779F830"/>
    <w:rsid w:val="17FBA5B5"/>
    <w:rsid w:val="18FE29CF"/>
    <w:rsid w:val="195F931C"/>
    <w:rsid w:val="1BFD2213"/>
    <w:rsid w:val="1D5E3DE3"/>
    <w:rsid w:val="1DF76BB4"/>
    <w:rsid w:val="1E7B8F78"/>
    <w:rsid w:val="1EBEDE6A"/>
    <w:rsid w:val="1EF7D141"/>
    <w:rsid w:val="1FBDED21"/>
    <w:rsid w:val="233F44E1"/>
    <w:rsid w:val="25FEE50A"/>
    <w:rsid w:val="277B06EE"/>
    <w:rsid w:val="29EF30C6"/>
    <w:rsid w:val="2E3D95F9"/>
    <w:rsid w:val="2E6B8D85"/>
    <w:rsid w:val="2F7B7796"/>
    <w:rsid w:val="2FEF279A"/>
    <w:rsid w:val="33F78BEF"/>
    <w:rsid w:val="35F778A7"/>
    <w:rsid w:val="3685E92B"/>
    <w:rsid w:val="36F7DD42"/>
    <w:rsid w:val="376B8FB3"/>
    <w:rsid w:val="379F52F8"/>
    <w:rsid w:val="37D7ED5F"/>
    <w:rsid w:val="37F2A427"/>
    <w:rsid w:val="37FDC908"/>
    <w:rsid w:val="37FEEE9B"/>
    <w:rsid w:val="39CEBB56"/>
    <w:rsid w:val="39D71A28"/>
    <w:rsid w:val="39FF1F41"/>
    <w:rsid w:val="3AFB23AD"/>
    <w:rsid w:val="3CF94AA7"/>
    <w:rsid w:val="3DD770B0"/>
    <w:rsid w:val="3DF29C66"/>
    <w:rsid w:val="3EDF4422"/>
    <w:rsid w:val="3EF360D8"/>
    <w:rsid w:val="3EF755AA"/>
    <w:rsid w:val="3F5F3CBF"/>
    <w:rsid w:val="3F5FB640"/>
    <w:rsid w:val="3F6EDB34"/>
    <w:rsid w:val="3FD7A7EA"/>
    <w:rsid w:val="3FEDDBEF"/>
    <w:rsid w:val="3FFCAFDA"/>
    <w:rsid w:val="3FFD2232"/>
    <w:rsid w:val="3FFED9FC"/>
    <w:rsid w:val="3FFEE9F2"/>
    <w:rsid w:val="3FFFD87D"/>
    <w:rsid w:val="41BB318D"/>
    <w:rsid w:val="447EEED2"/>
    <w:rsid w:val="477D4B82"/>
    <w:rsid w:val="47FF40D7"/>
    <w:rsid w:val="48DA44ED"/>
    <w:rsid w:val="4B7DE15B"/>
    <w:rsid w:val="4F3FEF9C"/>
    <w:rsid w:val="4F77E783"/>
    <w:rsid w:val="4FA669A3"/>
    <w:rsid w:val="53FF21DC"/>
    <w:rsid w:val="53FF8931"/>
    <w:rsid w:val="56D7E2E4"/>
    <w:rsid w:val="56EED964"/>
    <w:rsid w:val="56FD5A4B"/>
    <w:rsid w:val="57440F15"/>
    <w:rsid w:val="57A51528"/>
    <w:rsid w:val="57BBAC4D"/>
    <w:rsid w:val="57BDBE1F"/>
    <w:rsid w:val="57E13B74"/>
    <w:rsid w:val="57F7FFA7"/>
    <w:rsid w:val="57FF26E8"/>
    <w:rsid w:val="587B8E39"/>
    <w:rsid w:val="5953FEBD"/>
    <w:rsid w:val="59CDC95A"/>
    <w:rsid w:val="5AB7C75E"/>
    <w:rsid w:val="5B66434F"/>
    <w:rsid w:val="5B76A775"/>
    <w:rsid w:val="5B79DCB5"/>
    <w:rsid w:val="5BBEF52F"/>
    <w:rsid w:val="5BD1A714"/>
    <w:rsid w:val="5BDEAD86"/>
    <w:rsid w:val="5BF2A46E"/>
    <w:rsid w:val="5C738A65"/>
    <w:rsid w:val="5DBBFE8E"/>
    <w:rsid w:val="5DBF5EF5"/>
    <w:rsid w:val="5DD15578"/>
    <w:rsid w:val="5DDF38ED"/>
    <w:rsid w:val="5DE3D779"/>
    <w:rsid w:val="5DE74262"/>
    <w:rsid w:val="5DFD128E"/>
    <w:rsid w:val="5ECF6B85"/>
    <w:rsid w:val="5EEFF66C"/>
    <w:rsid w:val="5EF7E846"/>
    <w:rsid w:val="5EFF57DC"/>
    <w:rsid w:val="5F3F9382"/>
    <w:rsid w:val="5F674509"/>
    <w:rsid w:val="5F98C7EC"/>
    <w:rsid w:val="5FAF3DB1"/>
    <w:rsid w:val="5FAFB797"/>
    <w:rsid w:val="5FCB59F6"/>
    <w:rsid w:val="5FD7DCDC"/>
    <w:rsid w:val="5FDEA14F"/>
    <w:rsid w:val="5FDFCAB8"/>
    <w:rsid w:val="5FE7E1E4"/>
    <w:rsid w:val="5FEC7A35"/>
    <w:rsid w:val="5FED8F36"/>
    <w:rsid w:val="5FF5AD9D"/>
    <w:rsid w:val="5FF77448"/>
    <w:rsid w:val="61F69E57"/>
    <w:rsid w:val="63B459B8"/>
    <w:rsid w:val="663F94C4"/>
    <w:rsid w:val="68CFCE8B"/>
    <w:rsid w:val="68F67C05"/>
    <w:rsid w:val="696F2DE4"/>
    <w:rsid w:val="6BA3FAE2"/>
    <w:rsid w:val="6BDC3147"/>
    <w:rsid w:val="6BF3DF9E"/>
    <w:rsid w:val="6BFF0859"/>
    <w:rsid w:val="6C1F0DAB"/>
    <w:rsid w:val="6DFC2A27"/>
    <w:rsid w:val="6DFDB853"/>
    <w:rsid w:val="6E7B5737"/>
    <w:rsid w:val="6E7ED0A6"/>
    <w:rsid w:val="6E7F423B"/>
    <w:rsid w:val="6EBD6E72"/>
    <w:rsid w:val="6EEBEC0D"/>
    <w:rsid w:val="6EEF873B"/>
    <w:rsid w:val="6EF7D6E0"/>
    <w:rsid w:val="6EFFD3C9"/>
    <w:rsid w:val="6F7DA17E"/>
    <w:rsid w:val="6F7DBAC2"/>
    <w:rsid w:val="6F7F1A7D"/>
    <w:rsid w:val="6F9EB930"/>
    <w:rsid w:val="6FA78F65"/>
    <w:rsid w:val="6FD3DFE5"/>
    <w:rsid w:val="6FDC4BDA"/>
    <w:rsid w:val="6FDD1DEB"/>
    <w:rsid w:val="6FE0FF1B"/>
    <w:rsid w:val="6FE2DA49"/>
    <w:rsid w:val="6FEC1456"/>
    <w:rsid w:val="6FEE5642"/>
    <w:rsid w:val="6FEF2991"/>
    <w:rsid w:val="6FF26E9A"/>
    <w:rsid w:val="6FF7F08F"/>
    <w:rsid w:val="6FFD2B4F"/>
    <w:rsid w:val="715BB65B"/>
    <w:rsid w:val="71763B19"/>
    <w:rsid w:val="73080464"/>
    <w:rsid w:val="735E561A"/>
    <w:rsid w:val="737A296F"/>
    <w:rsid w:val="73FDDADF"/>
    <w:rsid w:val="73FF17E7"/>
    <w:rsid w:val="74F49614"/>
    <w:rsid w:val="75BB6EC8"/>
    <w:rsid w:val="75F1882D"/>
    <w:rsid w:val="76CBB46C"/>
    <w:rsid w:val="76CBF2C3"/>
    <w:rsid w:val="76EF3430"/>
    <w:rsid w:val="777D3DB8"/>
    <w:rsid w:val="779DFFA8"/>
    <w:rsid w:val="77DD7E0B"/>
    <w:rsid w:val="77EE2F44"/>
    <w:rsid w:val="77EFBD41"/>
    <w:rsid w:val="77FAF400"/>
    <w:rsid w:val="77FD365E"/>
    <w:rsid w:val="77FF6843"/>
    <w:rsid w:val="78D26FC6"/>
    <w:rsid w:val="78EE36FC"/>
    <w:rsid w:val="78FF4D6D"/>
    <w:rsid w:val="7957D2E6"/>
    <w:rsid w:val="795A0076"/>
    <w:rsid w:val="796F1811"/>
    <w:rsid w:val="7A43B885"/>
    <w:rsid w:val="7A7E5C66"/>
    <w:rsid w:val="7A7EA257"/>
    <w:rsid w:val="7AA316B7"/>
    <w:rsid w:val="7AADB9AE"/>
    <w:rsid w:val="7ABB3B94"/>
    <w:rsid w:val="7ADB037A"/>
    <w:rsid w:val="7AFF7994"/>
    <w:rsid w:val="7B751C95"/>
    <w:rsid w:val="7B7780F0"/>
    <w:rsid w:val="7B7CC985"/>
    <w:rsid w:val="7BB7CF5D"/>
    <w:rsid w:val="7BD526B1"/>
    <w:rsid w:val="7BDEF2EB"/>
    <w:rsid w:val="7BEB7EA4"/>
    <w:rsid w:val="7BF7A8B6"/>
    <w:rsid w:val="7BFB8A91"/>
    <w:rsid w:val="7BFB9102"/>
    <w:rsid w:val="7BFF2262"/>
    <w:rsid w:val="7C3FEA3D"/>
    <w:rsid w:val="7C7EF41B"/>
    <w:rsid w:val="7CDE1B3F"/>
    <w:rsid w:val="7CFF2CF8"/>
    <w:rsid w:val="7D6A3AEF"/>
    <w:rsid w:val="7D7321ED"/>
    <w:rsid w:val="7D7EC14C"/>
    <w:rsid w:val="7DB64B50"/>
    <w:rsid w:val="7DDB583E"/>
    <w:rsid w:val="7DEF1F5E"/>
    <w:rsid w:val="7DFB0AD5"/>
    <w:rsid w:val="7E4718A2"/>
    <w:rsid w:val="7E796282"/>
    <w:rsid w:val="7E7F6281"/>
    <w:rsid w:val="7E9ECFB0"/>
    <w:rsid w:val="7EBFBCF3"/>
    <w:rsid w:val="7EBFC5CE"/>
    <w:rsid w:val="7EDCEA53"/>
    <w:rsid w:val="7EEF7B71"/>
    <w:rsid w:val="7EF539E6"/>
    <w:rsid w:val="7EFCCF04"/>
    <w:rsid w:val="7EFF11C4"/>
    <w:rsid w:val="7EFFA4AF"/>
    <w:rsid w:val="7F166751"/>
    <w:rsid w:val="7F477B51"/>
    <w:rsid w:val="7F570D1A"/>
    <w:rsid w:val="7F6F93BC"/>
    <w:rsid w:val="7F77A1CC"/>
    <w:rsid w:val="7F77E0BC"/>
    <w:rsid w:val="7F7945C3"/>
    <w:rsid w:val="7F7B37FA"/>
    <w:rsid w:val="7F7C8B58"/>
    <w:rsid w:val="7F7E19F6"/>
    <w:rsid w:val="7F7F2226"/>
    <w:rsid w:val="7F8D06EA"/>
    <w:rsid w:val="7F97E2E8"/>
    <w:rsid w:val="7F9D75B2"/>
    <w:rsid w:val="7FBB8161"/>
    <w:rsid w:val="7FBF2DE5"/>
    <w:rsid w:val="7FBF5318"/>
    <w:rsid w:val="7FBFC1CC"/>
    <w:rsid w:val="7FCFB107"/>
    <w:rsid w:val="7FDB2BE7"/>
    <w:rsid w:val="7FDF4A84"/>
    <w:rsid w:val="7FE82155"/>
    <w:rsid w:val="7FEF0536"/>
    <w:rsid w:val="7FEFA701"/>
    <w:rsid w:val="7FF7934A"/>
    <w:rsid w:val="7FF95D87"/>
    <w:rsid w:val="7FF983E5"/>
    <w:rsid w:val="7FFA294F"/>
    <w:rsid w:val="7FFAF3EF"/>
    <w:rsid w:val="7FFB1491"/>
    <w:rsid w:val="7FFBC177"/>
    <w:rsid w:val="7FFEEF72"/>
    <w:rsid w:val="7FFF5FB5"/>
    <w:rsid w:val="7FFF80DD"/>
    <w:rsid w:val="88D7E514"/>
    <w:rsid w:val="8FE7CE85"/>
    <w:rsid w:val="976E5EC0"/>
    <w:rsid w:val="97CFBE06"/>
    <w:rsid w:val="97F70FBA"/>
    <w:rsid w:val="9AECC663"/>
    <w:rsid w:val="9BA5A17B"/>
    <w:rsid w:val="9BFF79D5"/>
    <w:rsid w:val="9D7FDFA0"/>
    <w:rsid w:val="9DCDDD67"/>
    <w:rsid w:val="9E7594BF"/>
    <w:rsid w:val="9FADE2F6"/>
    <w:rsid w:val="9FCD81A9"/>
    <w:rsid w:val="9FE7805A"/>
    <w:rsid w:val="9FEB114C"/>
    <w:rsid w:val="A6F3880F"/>
    <w:rsid w:val="A827691B"/>
    <w:rsid w:val="ACFDADC2"/>
    <w:rsid w:val="ADEDE906"/>
    <w:rsid w:val="ADF6B720"/>
    <w:rsid w:val="ADFAA150"/>
    <w:rsid w:val="AE5F19F7"/>
    <w:rsid w:val="AEE7C35F"/>
    <w:rsid w:val="AF39A020"/>
    <w:rsid w:val="AFE7F1C0"/>
    <w:rsid w:val="AFFF4627"/>
    <w:rsid w:val="B37C0329"/>
    <w:rsid w:val="B3BF4BDD"/>
    <w:rsid w:val="B50E27DB"/>
    <w:rsid w:val="B58FA640"/>
    <w:rsid w:val="B62DEE24"/>
    <w:rsid w:val="B6AF0F0B"/>
    <w:rsid w:val="B754B1E3"/>
    <w:rsid w:val="B75FA0AC"/>
    <w:rsid w:val="B79B6297"/>
    <w:rsid w:val="B7DCD0D2"/>
    <w:rsid w:val="B7FEB3ED"/>
    <w:rsid w:val="B8B3F69C"/>
    <w:rsid w:val="B8BB9AE7"/>
    <w:rsid w:val="B9DFA3E3"/>
    <w:rsid w:val="BADD81AD"/>
    <w:rsid w:val="BAFF0F84"/>
    <w:rsid w:val="BB1DF434"/>
    <w:rsid w:val="BB7FD94E"/>
    <w:rsid w:val="BBA7C963"/>
    <w:rsid w:val="BBCF0EBD"/>
    <w:rsid w:val="BBD66D96"/>
    <w:rsid w:val="BBEC7683"/>
    <w:rsid w:val="BBEE19EF"/>
    <w:rsid w:val="BE1F3CA9"/>
    <w:rsid w:val="BE9F0D79"/>
    <w:rsid w:val="BEFB4829"/>
    <w:rsid w:val="BEFDBC78"/>
    <w:rsid w:val="BEFFA9C4"/>
    <w:rsid w:val="BF5D0E34"/>
    <w:rsid w:val="BF6DE465"/>
    <w:rsid w:val="BF6F9C59"/>
    <w:rsid w:val="BF762273"/>
    <w:rsid w:val="BF7AF62B"/>
    <w:rsid w:val="BF7EEED0"/>
    <w:rsid w:val="BF7F152E"/>
    <w:rsid w:val="BF99E42A"/>
    <w:rsid w:val="BF9BF05E"/>
    <w:rsid w:val="BFBF930A"/>
    <w:rsid w:val="BFE6B89A"/>
    <w:rsid w:val="BFF5C1DD"/>
    <w:rsid w:val="BFF6CA61"/>
    <w:rsid w:val="BFF9CF92"/>
    <w:rsid w:val="BFFB0FAB"/>
    <w:rsid w:val="BFFC3B3B"/>
    <w:rsid w:val="BFFEB495"/>
    <w:rsid w:val="BFFFC271"/>
    <w:rsid w:val="C6F35107"/>
    <w:rsid w:val="C76F789A"/>
    <w:rsid w:val="C7EE2F37"/>
    <w:rsid w:val="CDCFDBCA"/>
    <w:rsid w:val="CDEE333F"/>
    <w:rsid w:val="CF6F78FB"/>
    <w:rsid w:val="CFB36114"/>
    <w:rsid w:val="CFE9523E"/>
    <w:rsid w:val="CFFB6FD8"/>
    <w:rsid w:val="CFFDC8FD"/>
    <w:rsid w:val="D1F5C51B"/>
    <w:rsid w:val="D1FD2C6D"/>
    <w:rsid w:val="D3DFA2D3"/>
    <w:rsid w:val="D5779C3E"/>
    <w:rsid w:val="D67BD15E"/>
    <w:rsid w:val="D77D203E"/>
    <w:rsid w:val="D7BBCDF8"/>
    <w:rsid w:val="D7EED138"/>
    <w:rsid w:val="D7FFE330"/>
    <w:rsid w:val="DB57E299"/>
    <w:rsid w:val="DBAF3467"/>
    <w:rsid w:val="DBE6A140"/>
    <w:rsid w:val="DBEEFDA1"/>
    <w:rsid w:val="DBF370CC"/>
    <w:rsid w:val="DBF3E9D8"/>
    <w:rsid w:val="DC76A8B8"/>
    <w:rsid w:val="DD3F8982"/>
    <w:rsid w:val="DE6F5416"/>
    <w:rsid w:val="DEEC2635"/>
    <w:rsid w:val="DEF93A2E"/>
    <w:rsid w:val="DF2F32EE"/>
    <w:rsid w:val="DF6F52F7"/>
    <w:rsid w:val="DFD7CB63"/>
    <w:rsid w:val="DFDDDB55"/>
    <w:rsid w:val="DFEA3BAF"/>
    <w:rsid w:val="DFFE7156"/>
    <w:rsid w:val="DFFF4A66"/>
    <w:rsid w:val="E3DFA7C2"/>
    <w:rsid w:val="E4FE96A0"/>
    <w:rsid w:val="E5BD8111"/>
    <w:rsid w:val="E6B71991"/>
    <w:rsid w:val="E7368BBC"/>
    <w:rsid w:val="E73D2784"/>
    <w:rsid w:val="E79AF2C7"/>
    <w:rsid w:val="E7DF2ACB"/>
    <w:rsid w:val="E7F7C288"/>
    <w:rsid w:val="E7FFCE62"/>
    <w:rsid w:val="E92DAC95"/>
    <w:rsid w:val="E95DD846"/>
    <w:rsid w:val="EADAF21B"/>
    <w:rsid w:val="EAF73E01"/>
    <w:rsid w:val="EAFFF548"/>
    <w:rsid w:val="EB1A3641"/>
    <w:rsid w:val="EBB79F4E"/>
    <w:rsid w:val="EBFC4532"/>
    <w:rsid w:val="EC7A1D8A"/>
    <w:rsid w:val="ED76F744"/>
    <w:rsid w:val="ED7F92CF"/>
    <w:rsid w:val="EDEFE866"/>
    <w:rsid w:val="EDFF3FBC"/>
    <w:rsid w:val="EEE7415E"/>
    <w:rsid w:val="EEF79466"/>
    <w:rsid w:val="EEFEA717"/>
    <w:rsid w:val="EF0FCC8B"/>
    <w:rsid w:val="EF7F5C03"/>
    <w:rsid w:val="EFDD4CAC"/>
    <w:rsid w:val="EFDDA025"/>
    <w:rsid w:val="EFEE194A"/>
    <w:rsid w:val="EFF39A57"/>
    <w:rsid w:val="EFF50B9E"/>
    <w:rsid w:val="EFF6F990"/>
    <w:rsid w:val="EFF7A6F2"/>
    <w:rsid w:val="EFFB200F"/>
    <w:rsid w:val="F1B5EA5D"/>
    <w:rsid w:val="F2CF4A02"/>
    <w:rsid w:val="F2F78CC5"/>
    <w:rsid w:val="F33BF5D9"/>
    <w:rsid w:val="F3678578"/>
    <w:rsid w:val="F3DFB86B"/>
    <w:rsid w:val="F3F26A8A"/>
    <w:rsid w:val="F3F59FF0"/>
    <w:rsid w:val="F3FBBD4B"/>
    <w:rsid w:val="F3FF2922"/>
    <w:rsid w:val="F4751425"/>
    <w:rsid w:val="F53BC312"/>
    <w:rsid w:val="F59B1C0D"/>
    <w:rsid w:val="F5FD8C83"/>
    <w:rsid w:val="F65FE5BC"/>
    <w:rsid w:val="F6DB9D42"/>
    <w:rsid w:val="F6DBB398"/>
    <w:rsid w:val="F6FEC2CF"/>
    <w:rsid w:val="F7538E04"/>
    <w:rsid w:val="F77E2427"/>
    <w:rsid w:val="F7AF2E07"/>
    <w:rsid w:val="F7AF8B91"/>
    <w:rsid w:val="F7BB7F37"/>
    <w:rsid w:val="F7DD667A"/>
    <w:rsid w:val="F7DFAC0D"/>
    <w:rsid w:val="F7F183D4"/>
    <w:rsid w:val="F7F5D090"/>
    <w:rsid w:val="F7F773AE"/>
    <w:rsid w:val="F7FC6464"/>
    <w:rsid w:val="F7FF34BD"/>
    <w:rsid w:val="F7FFB8AD"/>
    <w:rsid w:val="F7FFD99D"/>
    <w:rsid w:val="F8D62ABB"/>
    <w:rsid w:val="F9ABE154"/>
    <w:rsid w:val="F9BF0384"/>
    <w:rsid w:val="F9BFCF07"/>
    <w:rsid w:val="F9FBC426"/>
    <w:rsid w:val="F9FBDA54"/>
    <w:rsid w:val="FA1AC3E9"/>
    <w:rsid w:val="FA7F7EE0"/>
    <w:rsid w:val="FAAFDBB6"/>
    <w:rsid w:val="FAB9B352"/>
    <w:rsid w:val="FAD96BAA"/>
    <w:rsid w:val="FADDF19A"/>
    <w:rsid w:val="FB1F1A26"/>
    <w:rsid w:val="FB7C85B8"/>
    <w:rsid w:val="FBB90137"/>
    <w:rsid w:val="FBBA4146"/>
    <w:rsid w:val="FBBF200B"/>
    <w:rsid w:val="FBBF9084"/>
    <w:rsid w:val="FBF59772"/>
    <w:rsid w:val="FBFB3C62"/>
    <w:rsid w:val="FBFFD362"/>
    <w:rsid w:val="FC2F6FF4"/>
    <w:rsid w:val="FCAC8F16"/>
    <w:rsid w:val="FCBBEE09"/>
    <w:rsid w:val="FCBF4C01"/>
    <w:rsid w:val="FCC91B62"/>
    <w:rsid w:val="FCDB5C8B"/>
    <w:rsid w:val="FD4E291A"/>
    <w:rsid w:val="FD5EB79D"/>
    <w:rsid w:val="FD71A407"/>
    <w:rsid w:val="FD7DD189"/>
    <w:rsid w:val="FD9F93D8"/>
    <w:rsid w:val="FDA5C9E1"/>
    <w:rsid w:val="FDAFE335"/>
    <w:rsid w:val="FDBD23FA"/>
    <w:rsid w:val="FDBE7D33"/>
    <w:rsid w:val="FDC52E4C"/>
    <w:rsid w:val="FDC7A03B"/>
    <w:rsid w:val="FDCCA8C8"/>
    <w:rsid w:val="FDCF9BCA"/>
    <w:rsid w:val="FDD22870"/>
    <w:rsid w:val="FDDB623E"/>
    <w:rsid w:val="FDECB62B"/>
    <w:rsid w:val="FDED3319"/>
    <w:rsid w:val="FDF925B2"/>
    <w:rsid w:val="FDFD4F20"/>
    <w:rsid w:val="FDFF3F7A"/>
    <w:rsid w:val="FDFFF0A7"/>
    <w:rsid w:val="FE3D3CFF"/>
    <w:rsid w:val="FE727AC7"/>
    <w:rsid w:val="FE7C352C"/>
    <w:rsid w:val="FE7F59B6"/>
    <w:rsid w:val="FE9F3103"/>
    <w:rsid w:val="FEB77384"/>
    <w:rsid w:val="FEBEAC11"/>
    <w:rsid w:val="FEDF4CCC"/>
    <w:rsid w:val="FEF330F6"/>
    <w:rsid w:val="FEFF8E56"/>
    <w:rsid w:val="FEFFE634"/>
    <w:rsid w:val="FF36D5F9"/>
    <w:rsid w:val="FF3BF6E0"/>
    <w:rsid w:val="FF477863"/>
    <w:rsid w:val="FF5D7BB5"/>
    <w:rsid w:val="FF5F46C0"/>
    <w:rsid w:val="FF6F2D1F"/>
    <w:rsid w:val="FF74DD8A"/>
    <w:rsid w:val="FF78ACAD"/>
    <w:rsid w:val="FF79CA79"/>
    <w:rsid w:val="FF7FF086"/>
    <w:rsid w:val="FF7FFC4F"/>
    <w:rsid w:val="FF9B714E"/>
    <w:rsid w:val="FF9F9560"/>
    <w:rsid w:val="FFBBFABE"/>
    <w:rsid w:val="FFBE1ACE"/>
    <w:rsid w:val="FFBF30A6"/>
    <w:rsid w:val="FFBF5BFE"/>
    <w:rsid w:val="FFC3CF60"/>
    <w:rsid w:val="FFCD2671"/>
    <w:rsid w:val="FFD7B8A7"/>
    <w:rsid w:val="FFD7D37A"/>
    <w:rsid w:val="FFDBAC40"/>
    <w:rsid w:val="FFEE036C"/>
    <w:rsid w:val="FFEF1807"/>
    <w:rsid w:val="FFEF9A34"/>
    <w:rsid w:val="FFF601A9"/>
    <w:rsid w:val="FFF7A2DB"/>
    <w:rsid w:val="FFF7EA20"/>
    <w:rsid w:val="FFFA1FA2"/>
    <w:rsid w:val="FFFB93E9"/>
    <w:rsid w:val="FFFE195F"/>
    <w:rsid w:val="FFFF15B8"/>
    <w:rsid w:val="FFFFFF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宋体" w:hAnsi="宋体" w:eastAsia="宋体" w:cs="宋体"/>
      <w:sz w:val="24"/>
      <w:szCs w:val="24"/>
      <w:lang w:val="en-US" w:eastAsia="zh-CN" w:bidi="ar-SA"/>
    </w:rPr>
  </w:style>
  <w:style w:type="paragraph" w:styleId="2">
    <w:name w:val="heading 1"/>
    <w:basedOn w:val="1"/>
    <w:next w:val="1"/>
    <w:link w:val="23"/>
    <w:qFormat/>
    <w:uiPriority w:val="99"/>
    <w:pPr>
      <w:spacing w:before="100" w:beforeAutospacing="1" w:after="100" w:afterAutospacing="1" w:line="21" w:lineRule="atLeast"/>
      <w:outlineLvl w:val="0"/>
    </w:pPr>
    <w:rPr>
      <w:rFonts w:ascii="仿宋" w:hAnsi="仿宋" w:eastAsia="仿宋" w:cs="Times New Roman"/>
      <w:sz w:val="32"/>
      <w:szCs w:val="32"/>
    </w:rPr>
  </w:style>
  <w:style w:type="paragraph" w:styleId="3">
    <w:name w:val="heading 2"/>
    <w:basedOn w:val="1"/>
    <w:next w:val="1"/>
    <w:link w:val="48"/>
    <w:qFormat/>
    <w:uiPriority w:val="9"/>
    <w:pPr>
      <w:keepNext/>
      <w:keepLines/>
      <w:spacing w:before="260" w:after="260" w:line="416" w:lineRule="auto"/>
      <w:outlineLvl w:val="1"/>
    </w:pPr>
    <w:rPr>
      <w:rFonts w:ascii="Cambria" w:hAnsi="Cambria" w:cs="Times New Roman"/>
      <w:b/>
      <w:bCs/>
      <w:sz w:val="32"/>
      <w:szCs w:val="32"/>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pPr>
    <w:rPr>
      <w:rFonts w:ascii="Calibri" w:hAnsi="Calibri" w:cs="Times New Roman"/>
      <w:kern w:val="2"/>
      <w:sz w:val="21"/>
    </w:rPr>
  </w:style>
  <w:style w:type="paragraph" w:styleId="5">
    <w:name w:val="Document Map"/>
    <w:basedOn w:val="1"/>
    <w:link w:val="54"/>
    <w:qFormat/>
    <w:uiPriority w:val="99"/>
    <w:rPr>
      <w:rFonts w:cs="Times New Roman"/>
      <w:sz w:val="18"/>
      <w:szCs w:val="18"/>
    </w:rPr>
  </w:style>
  <w:style w:type="paragraph" w:styleId="6">
    <w:name w:val="annotation text"/>
    <w:basedOn w:val="1"/>
    <w:link w:val="47"/>
    <w:qFormat/>
    <w:uiPriority w:val="0"/>
    <w:pPr>
      <w:widowControl w:val="0"/>
    </w:pPr>
    <w:rPr>
      <w:rFonts w:ascii="Calibri" w:hAnsi="Calibri" w:cs="Times New Roman"/>
      <w:kern w:val="2"/>
      <w:sz w:val="21"/>
    </w:rPr>
  </w:style>
  <w:style w:type="paragraph" w:styleId="7">
    <w:name w:val="Body Text"/>
    <w:basedOn w:val="1"/>
    <w:next w:val="1"/>
    <w:link w:val="24"/>
    <w:qFormat/>
    <w:uiPriority w:val="99"/>
    <w:pPr>
      <w:widowControl w:val="0"/>
      <w:autoSpaceDE w:val="0"/>
      <w:autoSpaceDN w:val="0"/>
      <w:adjustRightInd w:val="0"/>
      <w:spacing w:before="34"/>
      <w:ind w:left="114"/>
    </w:pPr>
    <w:rPr>
      <w:rFonts w:hAnsi="Times New Roman" w:cs="Times New Roman"/>
      <w:kern w:val="2"/>
      <w:sz w:val="28"/>
      <w:szCs w:val="20"/>
    </w:rPr>
  </w:style>
  <w:style w:type="paragraph" w:styleId="8">
    <w:name w:val="Body Text Indent"/>
    <w:basedOn w:val="1"/>
    <w:link w:val="55"/>
    <w:qFormat/>
    <w:uiPriority w:val="99"/>
    <w:pPr>
      <w:spacing w:after="120"/>
      <w:ind w:left="420" w:leftChars="200"/>
    </w:pPr>
  </w:style>
  <w:style w:type="paragraph" w:styleId="9">
    <w:name w:val="Block Text"/>
    <w:basedOn w:val="1"/>
    <w:next w:val="7"/>
    <w:qFormat/>
    <w:uiPriority w:val="0"/>
    <w:pPr>
      <w:ind w:left="1440" w:leftChars="700" w:right="700" w:rightChars="700"/>
    </w:pPr>
    <w:rPr>
      <w:rFonts w:ascii="Calibri" w:hAnsi="Calibri" w:cs="Times New Roman"/>
    </w:rPr>
  </w:style>
  <w:style w:type="paragraph" w:styleId="10">
    <w:name w:val="Date"/>
    <w:basedOn w:val="1"/>
    <w:next w:val="1"/>
    <w:link w:val="25"/>
    <w:qFormat/>
    <w:uiPriority w:val="99"/>
    <w:pPr>
      <w:ind w:left="100" w:leftChars="2500"/>
    </w:pPr>
    <w:rPr>
      <w:rFonts w:ascii="Tahoma" w:hAnsi="Tahoma" w:eastAsia="微软雅黑" w:cs="Times New Roman"/>
      <w:sz w:val="22"/>
      <w:szCs w:val="20"/>
    </w:rPr>
  </w:style>
  <w:style w:type="paragraph" w:styleId="11">
    <w:name w:val="Balloon Text"/>
    <w:basedOn w:val="1"/>
    <w:link w:val="26"/>
    <w:qFormat/>
    <w:uiPriority w:val="99"/>
    <w:rPr>
      <w:rFonts w:ascii="Tahoma" w:hAnsi="Tahoma" w:eastAsia="微软雅黑" w:cs="Times New Roman"/>
      <w:sz w:val="18"/>
      <w:szCs w:val="20"/>
    </w:rPr>
  </w:style>
  <w:style w:type="paragraph" w:styleId="12">
    <w:name w:val="footer"/>
    <w:basedOn w:val="1"/>
    <w:link w:val="27"/>
    <w:qFormat/>
    <w:uiPriority w:val="99"/>
    <w:pPr>
      <w:tabs>
        <w:tab w:val="center" w:pos="4153"/>
        <w:tab w:val="right" w:pos="8306"/>
      </w:tabs>
    </w:pPr>
    <w:rPr>
      <w:rFonts w:ascii="Tahoma" w:hAnsi="Tahoma" w:cs="Times New Roman"/>
      <w:sz w:val="18"/>
      <w:szCs w:val="20"/>
    </w:rPr>
  </w:style>
  <w:style w:type="paragraph" w:styleId="13">
    <w:name w:val="header"/>
    <w:basedOn w:val="1"/>
    <w:link w:val="28"/>
    <w:qFormat/>
    <w:uiPriority w:val="0"/>
    <w:pPr>
      <w:pBdr>
        <w:bottom w:val="single" w:color="auto" w:sz="6" w:space="1"/>
      </w:pBdr>
      <w:tabs>
        <w:tab w:val="center" w:pos="4153"/>
        <w:tab w:val="right" w:pos="8306"/>
      </w:tabs>
      <w:jc w:val="center"/>
    </w:pPr>
    <w:rPr>
      <w:rFonts w:ascii="Tahoma" w:hAnsi="Tahoma" w:cs="Times New Roman"/>
      <w:sz w:val="18"/>
      <w:szCs w:val="20"/>
    </w:rPr>
  </w:style>
  <w:style w:type="paragraph" w:styleId="14">
    <w:name w:val="Normal (Web)"/>
    <w:basedOn w:val="1"/>
    <w:qFormat/>
    <w:uiPriority w:val="0"/>
    <w:pPr>
      <w:spacing w:before="100" w:beforeAutospacing="1" w:after="100" w:afterAutospacing="1"/>
    </w:pPr>
  </w:style>
  <w:style w:type="paragraph" w:styleId="15">
    <w:name w:val="Body Text First Indent 2"/>
    <w:basedOn w:val="8"/>
    <w:link w:val="56"/>
    <w:qFormat/>
    <w:uiPriority w:val="99"/>
    <w:pPr>
      <w:widowControl w:val="0"/>
      <w:spacing w:line="240" w:lineRule="auto"/>
      <w:ind w:firstLine="420" w:firstLineChars="200"/>
    </w:pPr>
    <w:rPr>
      <w:rFonts w:ascii="Calibri" w:hAnsi="Calibri" w:eastAsia="宋体" w:cs="宋体"/>
      <w:kern w:val="2"/>
      <w:sz w:val="21"/>
    </w:rPr>
  </w:style>
  <w:style w:type="table" w:styleId="17">
    <w:name w:val="Table Grid"/>
    <w:basedOn w:val="16"/>
    <w:qFormat/>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rFonts w:cs="Times New Roman"/>
      <w:b/>
    </w:rPr>
  </w:style>
  <w:style w:type="character" w:styleId="20">
    <w:name w:val="Emphasis"/>
    <w:qFormat/>
    <w:uiPriority w:val="99"/>
    <w:rPr>
      <w:rFonts w:cs="Times New Roman"/>
      <w:i/>
    </w:rPr>
  </w:style>
  <w:style w:type="character" w:styleId="21">
    <w:name w:val="Hyperlink"/>
    <w:qFormat/>
    <w:uiPriority w:val="99"/>
    <w:rPr>
      <w:rFonts w:cs="Times New Roman"/>
      <w:color w:val="0000FF"/>
      <w:u w:val="single"/>
    </w:rPr>
  </w:style>
  <w:style w:type="paragraph" w:customStyle="1" w:styleId="22">
    <w:name w:val="目录 21"/>
    <w:basedOn w:val="1"/>
    <w:next w:val="1"/>
    <w:qFormat/>
    <w:uiPriority w:val="0"/>
    <w:pPr>
      <w:ind w:left="210"/>
    </w:pPr>
    <w:rPr>
      <w:rFonts w:ascii="Times New Roman" w:hAnsi="Times New Roman" w:cs="Times New Roman"/>
      <w:smallCaps/>
      <w:sz w:val="20"/>
      <w:szCs w:val="20"/>
    </w:rPr>
  </w:style>
  <w:style w:type="character" w:customStyle="1" w:styleId="23">
    <w:name w:val="标题 1 Char"/>
    <w:link w:val="2"/>
    <w:qFormat/>
    <w:uiPriority w:val="99"/>
    <w:rPr>
      <w:rFonts w:ascii="仿宋" w:hAnsi="仿宋" w:eastAsia="仿宋"/>
      <w:sz w:val="32"/>
      <w:szCs w:val="32"/>
    </w:rPr>
  </w:style>
  <w:style w:type="character" w:customStyle="1" w:styleId="24">
    <w:name w:val="正文文本 Char"/>
    <w:link w:val="7"/>
    <w:qFormat/>
    <w:uiPriority w:val="99"/>
    <w:rPr>
      <w:rFonts w:ascii="宋体" w:cs="Times New Roman"/>
      <w:kern w:val="2"/>
      <w:sz w:val="28"/>
    </w:rPr>
  </w:style>
  <w:style w:type="character" w:customStyle="1" w:styleId="25">
    <w:name w:val="日期 Char"/>
    <w:link w:val="10"/>
    <w:qFormat/>
    <w:uiPriority w:val="99"/>
    <w:rPr>
      <w:rFonts w:ascii="Tahoma" w:hAnsi="Tahoma" w:eastAsia="微软雅黑" w:cs="Times New Roman"/>
      <w:sz w:val="22"/>
    </w:rPr>
  </w:style>
  <w:style w:type="character" w:customStyle="1" w:styleId="26">
    <w:name w:val="批注框文本 Char"/>
    <w:link w:val="11"/>
    <w:qFormat/>
    <w:uiPriority w:val="99"/>
    <w:rPr>
      <w:rFonts w:ascii="Tahoma" w:hAnsi="Tahoma" w:eastAsia="微软雅黑" w:cs="Times New Roman"/>
      <w:sz w:val="18"/>
    </w:rPr>
  </w:style>
  <w:style w:type="character" w:customStyle="1" w:styleId="27">
    <w:name w:val="页脚 Char"/>
    <w:link w:val="12"/>
    <w:qFormat/>
    <w:uiPriority w:val="99"/>
    <w:rPr>
      <w:rFonts w:ascii="Tahoma" w:hAnsi="Tahoma" w:cs="Times New Roman"/>
      <w:sz w:val="18"/>
    </w:rPr>
  </w:style>
  <w:style w:type="character" w:customStyle="1" w:styleId="28">
    <w:name w:val="页眉 Char"/>
    <w:link w:val="13"/>
    <w:qFormat/>
    <w:uiPriority w:val="0"/>
    <w:rPr>
      <w:rFonts w:ascii="Tahoma" w:hAnsi="Tahoma" w:cs="Times New Roman"/>
      <w:sz w:val="18"/>
    </w:rPr>
  </w:style>
  <w:style w:type="character" w:customStyle="1" w:styleId="29">
    <w:name w:val="apple-converted-space"/>
    <w:qFormat/>
    <w:uiPriority w:val="99"/>
  </w:style>
  <w:style w:type="paragraph" w:customStyle="1" w:styleId="30">
    <w:name w:val="列出段落1"/>
    <w:basedOn w:val="1"/>
    <w:qFormat/>
    <w:uiPriority w:val="34"/>
    <w:pPr>
      <w:ind w:firstLine="420" w:firstLineChars="200"/>
    </w:pPr>
  </w:style>
  <w:style w:type="paragraph" w:customStyle="1" w:styleId="31">
    <w:name w:val="列出段落2"/>
    <w:basedOn w:val="1"/>
    <w:qFormat/>
    <w:uiPriority w:val="99"/>
    <w:pPr>
      <w:ind w:firstLine="420" w:firstLineChars="200"/>
    </w:pPr>
  </w:style>
  <w:style w:type="paragraph" w:customStyle="1" w:styleId="32">
    <w:name w:val="列出段落3"/>
    <w:basedOn w:val="1"/>
    <w:qFormat/>
    <w:uiPriority w:val="99"/>
    <w:pPr>
      <w:ind w:firstLine="420" w:firstLineChars="200"/>
    </w:pPr>
  </w:style>
  <w:style w:type="paragraph" w:customStyle="1" w:styleId="33">
    <w:name w:val="列出段落4"/>
    <w:basedOn w:val="1"/>
    <w:qFormat/>
    <w:uiPriority w:val="99"/>
    <w:pPr>
      <w:ind w:firstLine="420" w:firstLineChars="200"/>
    </w:pPr>
  </w:style>
  <w:style w:type="paragraph" w:customStyle="1" w:styleId="34">
    <w:name w:val="列出段落5"/>
    <w:basedOn w:val="1"/>
    <w:qFormat/>
    <w:uiPriority w:val="99"/>
    <w:pPr>
      <w:ind w:firstLine="420" w:firstLineChars="200"/>
    </w:pPr>
  </w:style>
  <w:style w:type="paragraph" w:customStyle="1" w:styleId="35">
    <w:name w:val="列出段落6"/>
    <w:basedOn w:val="1"/>
    <w:qFormat/>
    <w:uiPriority w:val="99"/>
    <w:pPr>
      <w:ind w:firstLine="420" w:firstLineChars="200"/>
    </w:pPr>
  </w:style>
  <w:style w:type="paragraph" w:customStyle="1" w:styleId="36">
    <w:name w:val="列出段落7"/>
    <w:basedOn w:val="1"/>
    <w:qFormat/>
    <w:uiPriority w:val="99"/>
    <w:pPr>
      <w:ind w:firstLine="420" w:firstLineChars="200"/>
    </w:pPr>
  </w:style>
  <w:style w:type="paragraph" w:customStyle="1" w:styleId="37">
    <w:name w:val="列出段落8"/>
    <w:basedOn w:val="1"/>
    <w:qFormat/>
    <w:uiPriority w:val="99"/>
    <w:pPr>
      <w:ind w:firstLine="420" w:firstLineChars="200"/>
    </w:pPr>
  </w:style>
  <w:style w:type="paragraph" w:customStyle="1" w:styleId="38">
    <w:name w:val="列出段落9"/>
    <w:basedOn w:val="1"/>
    <w:qFormat/>
    <w:uiPriority w:val="99"/>
    <w:pPr>
      <w:ind w:firstLine="420" w:firstLineChars="200"/>
    </w:pPr>
  </w:style>
  <w:style w:type="paragraph" w:customStyle="1" w:styleId="39">
    <w:name w:val="列出段落10"/>
    <w:basedOn w:val="1"/>
    <w:qFormat/>
    <w:uiPriority w:val="99"/>
    <w:pPr>
      <w:ind w:firstLine="420" w:firstLineChars="200"/>
    </w:pPr>
  </w:style>
  <w:style w:type="paragraph" w:customStyle="1" w:styleId="40">
    <w:name w:val="列出段落11"/>
    <w:basedOn w:val="1"/>
    <w:qFormat/>
    <w:uiPriority w:val="99"/>
    <w:pPr>
      <w:ind w:firstLine="420" w:firstLineChars="200"/>
    </w:pPr>
  </w:style>
  <w:style w:type="paragraph" w:customStyle="1" w:styleId="41">
    <w:name w:val="列出段落12"/>
    <w:basedOn w:val="1"/>
    <w:qFormat/>
    <w:uiPriority w:val="99"/>
    <w:pPr>
      <w:ind w:firstLine="420" w:firstLineChars="200"/>
    </w:pPr>
  </w:style>
  <w:style w:type="paragraph" w:styleId="42">
    <w:name w:val="List Paragraph"/>
    <w:basedOn w:val="1"/>
    <w:qFormat/>
    <w:uiPriority w:val="34"/>
    <w:pPr>
      <w:ind w:firstLine="420" w:firstLineChars="200"/>
    </w:pPr>
  </w:style>
  <w:style w:type="paragraph" w:customStyle="1" w:styleId="43">
    <w:name w:val="style1"/>
    <w:basedOn w:val="1"/>
    <w:qFormat/>
    <w:uiPriority w:val="99"/>
    <w:pPr>
      <w:spacing w:before="100" w:beforeAutospacing="1" w:after="100" w:afterAutospacing="1"/>
    </w:pPr>
  </w:style>
  <w:style w:type="paragraph" w:customStyle="1" w:styleId="44">
    <w:name w:val="ql-align-left"/>
    <w:basedOn w:val="1"/>
    <w:qFormat/>
    <w:uiPriority w:val="99"/>
    <w:pPr>
      <w:spacing w:before="100" w:beforeAutospacing="1" w:after="100" w:afterAutospacing="1"/>
    </w:pPr>
  </w:style>
  <w:style w:type="character" w:customStyle="1" w:styleId="45">
    <w:name w:val="NormalCharacter"/>
    <w:qFormat/>
    <w:uiPriority w:val="99"/>
  </w:style>
  <w:style w:type="paragraph" w:customStyle="1" w:styleId="46">
    <w:name w:val="HtmlNormal"/>
    <w:basedOn w:val="1"/>
    <w:qFormat/>
    <w:uiPriority w:val="99"/>
    <w:pPr>
      <w:spacing w:before="100" w:beforeAutospacing="1" w:after="100" w:afterAutospacing="1"/>
    </w:pPr>
    <w:rPr>
      <w:rFonts w:ascii="Calibri" w:hAnsi="Calibri" w:cs="Times New Roman"/>
    </w:rPr>
  </w:style>
  <w:style w:type="character" w:customStyle="1" w:styleId="47">
    <w:name w:val="批注文字 Char"/>
    <w:link w:val="6"/>
    <w:qFormat/>
    <w:uiPriority w:val="0"/>
    <w:rPr>
      <w:rFonts w:ascii="Calibri" w:hAnsi="Calibri" w:eastAsia="宋体" w:cs="Times New Roman"/>
      <w:kern w:val="2"/>
      <w:sz w:val="21"/>
      <w:szCs w:val="24"/>
    </w:rPr>
  </w:style>
  <w:style w:type="character" w:customStyle="1" w:styleId="48">
    <w:name w:val="标题 2 Char"/>
    <w:link w:val="3"/>
    <w:qFormat/>
    <w:uiPriority w:val="9"/>
    <w:rPr>
      <w:rFonts w:ascii="Cambria" w:hAnsi="Cambria" w:eastAsia="宋体" w:cs="Times New Roman"/>
      <w:b/>
      <w:bCs/>
      <w:sz w:val="32"/>
      <w:szCs w:val="32"/>
    </w:rPr>
  </w:style>
  <w:style w:type="paragraph" w:customStyle="1" w:styleId="49">
    <w:name w:val="纯文本1"/>
    <w:basedOn w:val="1"/>
    <w:qFormat/>
    <w:uiPriority w:val="0"/>
    <w:pPr>
      <w:spacing w:beforeAutospacing="1" w:afterAutospacing="1"/>
    </w:pPr>
    <w:rPr>
      <w:szCs w:val="22"/>
    </w:rPr>
  </w:style>
  <w:style w:type="paragraph" w:customStyle="1" w:styleId="50">
    <w:name w:val="s3"/>
    <w:basedOn w:val="1"/>
    <w:qFormat/>
    <w:uiPriority w:val="0"/>
    <w:pPr>
      <w:spacing w:before="100" w:beforeAutospacing="1" w:after="100" w:afterAutospacing="1" w:line="240" w:lineRule="auto"/>
      <w:jc w:val="left"/>
    </w:pPr>
  </w:style>
  <w:style w:type="character" w:customStyle="1" w:styleId="51">
    <w:name w:val="bumpedfont15"/>
    <w:basedOn w:val="18"/>
    <w:qFormat/>
    <w:uiPriority w:val="0"/>
  </w:style>
  <w:style w:type="paragraph" w:customStyle="1" w:styleId="52">
    <w:name w:val="Body text|1"/>
    <w:basedOn w:val="1"/>
    <w:qFormat/>
    <w:uiPriority w:val="0"/>
    <w:pPr>
      <w:widowControl w:val="0"/>
      <w:spacing w:line="394" w:lineRule="auto"/>
      <w:ind w:firstLine="400"/>
    </w:pPr>
    <w:rPr>
      <w:kern w:val="2"/>
      <w:sz w:val="30"/>
      <w:szCs w:val="30"/>
      <w:lang w:val="zh-TW" w:eastAsia="zh-TW" w:bidi="zh-TW"/>
    </w:rPr>
  </w:style>
  <w:style w:type="paragraph" w:customStyle="1" w:styleId="53">
    <w:name w:val="Char Char Char Char"/>
    <w:basedOn w:val="4"/>
    <w:next w:val="7"/>
    <w:qFormat/>
    <w:uiPriority w:val="0"/>
    <w:pPr>
      <w:shd w:val="clear" w:color="auto" w:fill="000080"/>
      <w:spacing w:line="240" w:lineRule="auto"/>
      <w:ind w:firstLine="0" w:firstLineChars="0"/>
    </w:pPr>
    <w:rPr>
      <w:rFonts w:ascii="Times New Roman" w:hAnsi="Times New Roman" w:eastAsia="仿宋_GB2312" w:cs="Calibri"/>
      <w:sz w:val="32"/>
    </w:rPr>
  </w:style>
  <w:style w:type="character" w:customStyle="1" w:styleId="54">
    <w:name w:val="文档结构图 Char"/>
    <w:link w:val="5"/>
    <w:qFormat/>
    <w:uiPriority w:val="99"/>
    <w:rPr>
      <w:rFonts w:ascii="宋体" w:hAnsi="宋体" w:cs="宋体"/>
      <w:sz w:val="18"/>
      <w:szCs w:val="18"/>
    </w:rPr>
  </w:style>
  <w:style w:type="character" w:customStyle="1" w:styleId="55">
    <w:name w:val="正文文本缩进 Char"/>
    <w:basedOn w:val="18"/>
    <w:link w:val="8"/>
    <w:qFormat/>
    <w:uiPriority w:val="99"/>
    <w:rPr>
      <w:rFonts w:ascii="宋体" w:hAnsi="宋体" w:cs="宋体"/>
      <w:sz w:val="24"/>
      <w:szCs w:val="24"/>
    </w:rPr>
  </w:style>
  <w:style w:type="character" w:customStyle="1" w:styleId="56">
    <w:name w:val="正文首行缩进 2 Char"/>
    <w:basedOn w:val="55"/>
    <w:link w:val="15"/>
    <w:qFormat/>
    <w:uiPriority w:val="99"/>
    <w:rPr>
      <w:rFonts w:ascii="Calibri" w:hAnsi="Calibri" w:eastAsia="宋体" w:cs="宋体"/>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1413</Words>
  <Characters>1473</Characters>
  <Paragraphs>67</Paragraphs>
  <TotalTime>14</TotalTime>
  <ScaleCrop>false</ScaleCrop>
  <LinksUpToDate>false</LinksUpToDate>
  <CharactersWithSpaces>1540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2024-06-04T17:10:00Z</dcterms:created>
  <dc:creator>XT365</dc:creator>
  <cp:lastModifiedBy>仰望</cp:lastModifiedBy>
  <cp:lastPrinted>2025-10-04T07:37:00Z</cp:lastPrinted>
  <dcterms:modified xsi:type="dcterms:W3CDTF">2025-11-18T14:43:29Z</dcterms:modified>
  <dc:title>工 作 简 讯</dc:title>
  <cp:revision>520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ACE6FE6C2BDA4BE88A82C6FF2343A05A_13</vt:lpwstr>
  </property>
  <property fmtid="{D5CDD505-2E9C-101B-9397-08002B2CF9AE}" pid="4" name="commondata">
    <vt:lpwstr>eyJoZGlkIjoiMmFjOGU2YmUyMDA1NDY2ZWI0NDVhNWY1YTE5ZWM3OGIifQ==</vt:lpwstr>
  </property>
  <property fmtid="{D5CDD505-2E9C-101B-9397-08002B2CF9AE}" pid="5" name="KSOTemplateDocerSaveRecord">
    <vt:lpwstr>eyJoZGlkIjoiYzJjODI1ODE5YjQyNTAxYmRkMzc3NmM5NTU3YTBhNWUiLCJ1c2VySWQiOiIzNDMzNTM1NjkifQ==</vt:lpwstr>
  </property>
</Properties>
</file>